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sz w:val="20"/>
        </w:rPr>
      </w:pPr>
      <w:r>
        <w:rPr/>
        <w:pict>
          <v:group style="position:absolute;margin-left:0pt;margin-top:530.520935pt;width:595pt;height:316pt;mso-position-horizontal-relative:page;mso-position-vertical-relative:page;z-index:-3424" coordorigin="0,10610" coordsize="11900,6320">
            <v:line style="position:absolute" from="11894,10610" to="11894,16930" stroked="true" strokeweight=".48077pt" strokecolor="#000000">
              <v:stroke dashstyle="solid"/>
            </v:line>
            <v:line style="position:absolute" from="0,16915" to="11885,16915" stroked="true" strokeweight=".720817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096" from="597.116211pt,515.143522pt" to="597.116211pt,326.770142pt" stroked="true" strokeweight=".48077pt" strokecolor="#000000">
            <v:stroke dashstyle="solid"/>
            <w10:wrap type="none"/>
          </v:line>
        </w:pict>
      </w:r>
      <w:r>
        <w:rPr>
          <w:sz w:val="20"/>
        </w:rPr>
        <w:drawing>
          <wp:inline distT="0" distB="0" distL="0" distR="0">
            <wp:extent cx="554996" cy="62788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6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9"/>
        </w:rPr>
      </w:pPr>
    </w:p>
    <w:p>
      <w:pPr>
        <w:spacing w:before="0"/>
        <w:ind w:left="118" w:right="0" w:firstLine="0"/>
        <w:jc w:val="left"/>
        <w:rPr>
          <w:rFonts w:ascii="Arial"/>
          <w:sz w:val="10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3852745</wp:posOffset>
            </wp:positionH>
            <wp:positionV relativeFrom="paragraph">
              <wp:posOffset>-642271</wp:posOffset>
            </wp:positionV>
            <wp:extent cx="738799" cy="915436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799" cy="91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07"/>
          <w:sz w:val="10"/>
        </w:rPr>
        <w:t>i</w:t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spacing w:before="58"/>
        <w:ind w:left="100" w:right="0" w:firstLine="0"/>
        <w:jc w:val="left"/>
        <w:rPr>
          <w:rFonts w:ascii="Arial"/>
          <w:sz w:val="6"/>
        </w:rPr>
      </w:pPr>
      <w:r>
        <w:rPr>
          <w:rFonts w:ascii="Arial"/>
          <w:w w:val="33"/>
          <w:sz w:val="6"/>
        </w:rPr>
        <w:t>1</w:t>
      </w:r>
    </w:p>
    <w:p>
      <w:pPr>
        <w:pStyle w:val="BodyText"/>
        <w:spacing w:before="9"/>
        <w:rPr>
          <w:rFonts w:ascii="Arial"/>
          <w:sz w:val="8"/>
        </w:rPr>
      </w:pPr>
    </w:p>
    <w:p>
      <w:pPr>
        <w:spacing w:before="0"/>
        <w:ind w:left="2482" w:right="539" w:firstLine="0"/>
        <w:jc w:val="center"/>
        <w:rPr>
          <w:sz w:val="31"/>
        </w:rPr>
      </w:pPr>
      <w:r>
        <w:rPr>
          <w:sz w:val="31"/>
        </w:rPr>
        <w:t>ПРАВИТЕЛЬСТВО ИРКУТСКОЙ ОБЛАСТИ</w:t>
      </w:r>
    </w:p>
    <w:p>
      <w:pPr>
        <w:spacing w:line="518" w:lineRule="exact" w:before="122"/>
        <w:ind w:left="2465" w:right="539" w:firstLine="0"/>
        <w:jc w:val="center"/>
        <w:rPr>
          <w:rFonts w:ascii="Courier New" w:hAnsi="Courier New"/>
          <w:b/>
          <w:sz w:val="46"/>
        </w:rPr>
      </w:pPr>
      <w:r>
        <w:rPr>
          <w:rFonts w:ascii="Courier New" w:hAnsi="Courier New"/>
          <w:b/>
          <w:w w:val="140"/>
          <w:sz w:val="46"/>
        </w:rPr>
        <w:t>ПОСТАНОВЛЕНИЕ</w:t>
      </w:r>
    </w:p>
    <w:p>
      <w:pPr>
        <w:tabs>
          <w:tab w:pos="8666" w:val="left" w:leader="none"/>
          <w:tab w:pos="9114" w:val="left" w:leader="none"/>
        </w:tabs>
        <w:spacing w:line="237" w:lineRule="auto" w:before="0"/>
        <w:ind w:left="2913" w:right="0" w:firstLine="0"/>
        <w:jc w:val="left"/>
        <w:rPr>
          <w:rFonts w:ascii="Courier New" w:hAnsi="Courier New"/>
          <w:sz w:val="29"/>
        </w:rPr>
      </w:pPr>
      <w:r>
        <w:rPr>
          <w:rFonts w:ascii="Courier New" w:hAnsi="Courier New"/>
          <w:w w:val="95"/>
          <w:sz w:val="29"/>
          <w:u w:val="thick"/>
        </w:rPr>
        <w:t>21</w:t>
      </w:r>
      <w:r>
        <w:rPr>
          <w:rFonts w:ascii="Courier New" w:hAnsi="Courier New"/>
          <w:spacing w:val="-106"/>
          <w:w w:val="95"/>
          <w:sz w:val="29"/>
          <w:u w:val="thick"/>
        </w:rPr>
        <w:t> </w:t>
      </w:r>
      <w:r>
        <w:rPr>
          <w:rFonts w:ascii="Courier New" w:hAnsi="Courier New"/>
          <w:w w:val="95"/>
          <w:sz w:val="29"/>
          <w:u w:val="thick"/>
        </w:rPr>
        <w:t>марта</w:t>
      </w:r>
      <w:r>
        <w:rPr>
          <w:rFonts w:ascii="Courier New" w:hAnsi="Courier New"/>
          <w:spacing w:val="-95"/>
          <w:w w:val="95"/>
          <w:sz w:val="29"/>
        </w:rPr>
        <w:t> </w:t>
      </w:r>
      <w:r>
        <w:rPr>
          <w:rFonts w:ascii="Courier New" w:hAnsi="Courier New"/>
          <w:w w:val="95"/>
          <w:sz w:val="29"/>
          <w:u w:val="thick"/>
        </w:rPr>
        <w:t>2022</w:t>
      </w:r>
      <w:r>
        <w:rPr>
          <w:rFonts w:ascii="Courier New" w:hAnsi="Courier New"/>
          <w:spacing w:val="-94"/>
          <w:w w:val="95"/>
          <w:sz w:val="29"/>
        </w:rPr>
        <w:t> </w:t>
      </w:r>
      <w:r>
        <w:rPr>
          <w:rFonts w:ascii="Courier New" w:hAnsi="Courier New"/>
          <w:w w:val="95"/>
          <w:sz w:val="29"/>
        </w:rPr>
        <w:t>года</w:t>
        <w:tab/>
      </w:r>
      <w:r>
        <w:rPr>
          <w:w w:val="95"/>
          <w:sz w:val="29"/>
          <w:vertAlign w:val="subscript"/>
        </w:rPr>
        <w:t>№</w:t>
      </w:r>
      <w:r>
        <w:rPr>
          <w:w w:val="95"/>
          <w:sz w:val="29"/>
          <w:vertAlign w:val="baseline"/>
        </w:rPr>
        <w:tab/>
      </w:r>
      <w:r>
        <w:rPr>
          <w:rFonts w:ascii="Courier New" w:hAnsi="Courier New"/>
          <w:w w:val="95"/>
          <w:position w:val="-4"/>
          <w:sz w:val="29"/>
          <w:u w:val="thick"/>
          <w:vertAlign w:val="baseline"/>
        </w:rPr>
        <w:t>205-пп</w:t>
      </w:r>
    </w:p>
    <w:p>
      <w:pPr>
        <w:spacing w:before="144"/>
        <w:ind w:left="2473" w:right="539" w:firstLine="0"/>
        <w:jc w:val="center"/>
        <w:rPr>
          <w:sz w:val="21"/>
        </w:rPr>
      </w:pPr>
      <w:r>
        <w:rPr>
          <w:w w:val="105"/>
          <w:sz w:val="21"/>
        </w:rPr>
        <w:t>Иркутск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spacing w:line="256" w:lineRule="auto" w:before="1"/>
        <w:ind w:left="2495" w:right="539" w:firstLine="0"/>
        <w:jc w:val="center"/>
        <w:rPr>
          <w:b/>
          <w:sz w:val="27"/>
        </w:rPr>
      </w:pPr>
      <w:r>
        <w:rPr>
          <w:b/>
          <w:w w:val="105"/>
          <w:sz w:val="27"/>
        </w:rPr>
        <w:t>О</w:t>
      </w:r>
      <w:r>
        <w:rPr>
          <w:b/>
          <w:spacing w:val="-37"/>
          <w:w w:val="105"/>
          <w:sz w:val="27"/>
        </w:rPr>
        <w:t> </w:t>
      </w:r>
      <w:r>
        <w:rPr>
          <w:b/>
          <w:w w:val="105"/>
          <w:sz w:val="27"/>
        </w:rPr>
        <w:t>внесении</w:t>
      </w:r>
      <w:r>
        <w:rPr>
          <w:b/>
          <w:spacing w:val="-26"/>
          <w:w w:val="105"/>
          <w:sz w:val="27"/>
        </w:rPr>
        <w:t> </w:t>
      </w:r>
      <w:r>
        <w:rPr>
          <w:b/>
          <w:w w:val="105"/>
          <w:sz w:val="27"/>
        </w:rPr>
        <w:t>изменений</w:t>
      </w:r>
      <w:r>
        <w:rPr>
          <w:b/>
          <w:spacing w:val="-23"/>
          <w:w w:val="105"/>
          <w:sz w:val="27"/>
        </w:rPr>
        <w:t> </w:t>
      </w:r>
      <w:r>
        <w:rPr>
          <w:b/>
          <w:w w:val="105"/>
          <w:sz w:val="27"/>
        </w:rPr>
        <w:t>в</w:t>
      </w:r>
      <w:r>
        <w:rPr>
          <w:b/>
          <w:spacing w:val="-39"/>
          <w:w w:val="105"/>
          <w:sz w:val="27"/>
        </w:rPr>
        <w:t> </w:t>
      </w:r>
      <w:r>
        <w:rPr>
          <w:b/>
          <w:w w:val="105"/>
          <w:sz w:val="27"/>
        </w:rPr>
        <w:t>постановление</w:t>
      </w:r>
      <w:r>
        <w:rPr>
          <w:b/>
          <w:spacing w:val="-19"/>
          <w:w w:val="105"/>
          <w:sz w:val="27"/>
        </w:rPr>
        <w:t> </w:t>
      </w:r>
      <w:r>
        <w:rPr>
          <w:b/>
          <w:w w:val="105"/>
          <w:sz w:val="27"/>
        </w:rPr>
        <w:t>Правительства</w:t>
      </w:r>
      <w:r>
        <w:rPr>
          <w:b/>
          <w:spacing w:val="-23"/>
          <w:w w:val="105"/>
          <w:sz w:val="27"/>
        </w:rPr>
        <w:t> </w:t>
      </w:r>
      <w:r>
        <w:rPr>
          <w:b/>
          <w:w w:val="105"/>
          <w:sz w:val="27"/>
        </w:rPr>
        <w:t>Иркутской области от 4 октября 2021 года </w:t>
      </w:r>
      <w:r>
        <w:rPr>
          <w:rFonts w:ascii="Arial" w:hAnsi="Arial"/>
          <w:b/>
          <w:w w:val="105"/>
          <w:sz w:val="26"/>
        </w:rPr>
        <w:t>№</w:t>
      </w:r>
      <w:r>
        <w:rPr>
          <w:rFonts w:ascii="Arial" w:hAnsi="Arial"/>
          <w:b/>
          <w:spacing w:val="-42"/>
          <w:w w:val="105"/>
          <w:sz w:val="26"/>
        </w:rPr>
        <w:t> </w:t>
      </w:r>
      <w:r>
        <w:rPr>
          <w:b/>
          <w:w w:val="105"/>
          <w:sz w:val="27"/>
        </w:rPr>
        <w:t>712-пп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49" w:lineRule="auto"/>
        <w:ind w:left="2056" w:right="103" w:firstLine="732"/>
        <w:jc w:val="both"/>
      </w:pPr>
      <w:r>
        <w:rPr/>
        <w:pict>
          <v:line style="position:absolute;mso-position-horizontal-relative:page;mso-position-vertical-relative:paragraph;z-index:1048" from="4.326929pt,55.13165pt" to="4.326929pt,16.688103pt" stroked="true" strokeweight=".240385pt" strokecolor="#000000">
            <v:stroke dashstyle="solid"/>
            <w10:wrap type="none"/>
          </v:line>
        </w:pict>
      </w:r>
      <w:r>
        <w:rPr/>
        <w:t>В  соответствии  с  Законом  Иркутской  области  от  7  июня  2021  года </w:t>
      </w:r>
      <w:r>
        <w:rPr>
          <w:rFonts w:ascii="Arial" w:hAnsi="Arial"/>
        </w:rPr>
        <w:t>No </w:t>
      </w:r>
      <w:r>
        <w:rPr/>
        <w:t>38-03 «Об обеспечении бесплатным питанием обучающихся </w:t>
      </w:r>
      <w:r>
        <w:rPr>
          <w:w w:val="104"/>
        </w:rPr>
        <w:t>общеобразовательны</w:t>
      </w:r>
      <w:r>
        <w:rPr>
          <w:spacing w:val="-115"/>
          <w:w w:val="104"/>
        </w:rPr>
        <w:t>х</w:t>
      </w:r>
      <w:r>
        <w:rPr>
          <w:w w:val="67"/>
        </w:rPr>
        <w:t>·</w:t>
      </w:r>
      <w:r>
        <w:rPr/>
        <w:t>   </w:t>
      </w:r>
      <w:r>
        <w:rPr>
          <w:w w:val="102"/>
        </w:rPr>
        <w:t>организаций</w:t>
      </w:r>
      <w:r>
        <w:rPr/>
        <w:t>   </w:t>
      </w:r>
      <w:r>
        <w:rPr>
          <w:w w:val="102"/>
        </w:rPr>
        <w:t>в</w:t>
      </w:r>
      <w:r>
        <w:rPr/>
        <w:t>  </w:t>
      </w:r>
      <w:r>
        <w:rPr>
          <w:spacing w:val="-1"/>
          <w:w w:val="102"/>
        </w:rPr>
        <w:t>Иркутско</w:t>
      </w:r>
      <w:r>
        <w:rPr>
          <w:w w:val="102"/>
        </w:rPr>
        <w:t>й</w:t>
      </w:r>
      <w:r>
        <w:rPr/>
        <w:t>  </w:t>
      </w:r>
      <w:r>
        <w:rPr>
          <w:w w:val="102"/>
        </w:rPr>
        <w:t>области»,</w:t>
      </w:r>
      <w:r>
        <w:rPr/>
        <w:t>  </w:t>
      </w:r>
      <w:r>
        <w:rPr>
          <w:w w:val="105"/>
        </w:rPr>
        <w:t>руководствуясь </w:t>
      </w:r>
      <w:r>
        <w:rPr/>
        <w:t>частью 4 статьи 66, статьей 67 Устава Иркутской области, Правительство Иркутской области</w:t>
      </w:r>
    </w:p>
    <w:p>
      <w:pPr>
        <w:pStyle w:val="BodyText"/>
        <w:spacing w:before="8"/>
        <w:ind w:left="2076"/>
      </w:pPr>
      <w:r>
        <w:rPr>
          <w:w w:val="105"/>
        </w:rPr>
        <w:t>ПО СТ АН О В ЛЯ Е Т:</w:t>
      </w:r>
    </w:p>
    <w:p>
      <w:pPr>
        <w:pStyle w:val="ListParagraph"/>
        <w:numPr>
          <w:ilvl w:val="0"/>
          <w:numId w:val="1"/>
        </w:numPr>
        <w:tabs>
          <w:tab w:pos="3063" w:val="left" w:leader="none"/>
          <w:tab w:pos="9759" w:val="left" w:leader="none"/>
        </w:tabs>
        <w:spacing w:line="249" w:lineRule="auto" w:before="17" w:after="0"/>
        <w:ind w:left="2066" w:right="138" w:firstLine="715"/>
        <w:jc w:val="both"/>
        <w:rPr>
          <w:sz w:val="27"/>
        </w:rPr>
      </w:pPr>
      <w:r>
        <w:rPr>
          <w:w w:val="105"/>
          <w:sz w:val="27"/>
        </w:rPr>
        <w:t>Внести   в   постановление   Правительства    Иркутской    области от 4 октября 2021 года </w:t>
      </w:r>
      <w:r>
        <w:rPr>
          <w:rFonts w:ascii="Arial" w:hAnsi="Arial"/>
          <w:w w:val="105"/>
          <w:sz w:val="27"/>
        </w:rPr>
        <w:t>No </w:t>
      </w:r>
      <w:r>
        <w:rPr>
          <w:w w:val="105"/>
          <w:sz w:val="27"/>
        </w:rPr>
        <w:t>712-пп «Об установлении расчетной стоимости бесплатного          питания       </w:t>
      </w:r>
      <w:r>
        <w:rPr>
          <w:spacing w:val="46"/>
          <w:w w:val="105"/>
          <w:sz w:val="27"/>
        </w:rPr>
        <w:t> </w:t>
      </w:r>
      <w:r>
        <w:rPr>
          <w:w w:val="105"/>
          <w:sz w:val="27"/>
        </w:rPr>
        <w:t>отдельных        </w:t>
      </w:r>
      <w:r>
        <w:rPr>
          <w:spacing w:val="27"/>
          <w:w w:val="105"/>
          <w:sz w:val="27"/>
        </w:rPr>
        <w:t> </w:t>
      </w:r>
      <w:r>
        <w:rPr>
          <w:w w:val="105"/>
          <w:sz w:val="27"/>
        </w:rPr>
        <w:t>категорий</w:t>
        <w:tab/>
      </w:r>
      <w:r>
        <w:rPr>
          <w:sz w:val="27"/>
        </w:rPr>
        <w:t>обучающихся </w:t>
      </w:r>
      <w:r>
        <w:rPr>
          <w:w w:val="105"/>
          <w:sz w:val="27"/>
        </w:rPr>
        <w:t>общеобразовательных организаций в Иркутской области и признании утратившими силу отдельных постановлений Правительства Иркутской области» следующие</w:t>
      </w:r>
      <w:r>
        <w:rPr>
          <w:spacing w:val="26"/>
          <w:w w:val="105"/>
          <w:sz w:val="27"/>
        </w:rPr>
        <w:t> </w:t>
      </w:r>
      <w:r>
        <w:rPr>
          <w:w w:val="105"/>
          <w:sz w:val="27"/>
        </w:rPr>
        <w:t>изменения:</w:t>
      </w:r>
    </w:p>
    <w:p>
      <w:pPr>
        <w:pStyle w:val="ListParagraph"/>
        <w:numPr>
          <w:ilvl w:val="0"/>
          <w:numId w:val="2"/>
        </w:numPr>
        <w:tabs>
          <w:tab w:pos="3206" w:val="left" w:leader="none"/>
        </w:tabs>
        <w:spacing w:line="309" w:lineRule="exact" w:before="0" w:after="0"/>
        <w:ind w:left="3205" w:right="0" w:hanging="424"/>
        <w:jc w:val="left"/>
        <w:rPr>
          <w:sz w:val="27"/>
        </w:rPr>
      </w:pPr>
      <w:r>
        <w:rPr>
          <w:w w:val="105"/>
          <w:sz w:val="27"/>
        </w:rPr>
        <w:t>в пункте</w:t>
      </w:r>
      <w:r>
        <w:rPr>
          <w:spacing w:val="-7"/>
          <w:w w:val="105"/>
          <w:sz w:val="27"/>
        </w:rPr>
        <w:t> </w:t>
      </w:r>
      <w:r>
        <w:rPr>
          <w:w w:val="105"/>
          <w:sz w:val="27"/>
        </w:rPr>
        <w:t>2:</w:t>
      </w:r>
    </w:p>
    <w:p>
      <w:pPr>
        <w:pStyle w:val="BodyText"/>
        <w:tabs>
          <w:tab w:pos="4531" w:val="left" w:leader="none"/>
        </w:tabs>
        <w:spacing w:line="256" w:lineRule="auto" w:before="11"/>
        <w:ind w:left="2062" w:right="204" w:firstLine="714"/>
      </w:pPr>
      <w:r>
        <w:rPr>
          <w:w w:val="105"/>
        </w:rPr>
        <w:t>в </w:t>
      </w:r>
      <w:r>
        <w:rPr>
          <w:spacing w:val="15"/>
          <w:w w:val="105"/>
        </w:rPr>
        <w:t> </w:t>
      </w:r>
      <w:r>
        <w:rPr>
          <w:w w:val="105"/>
        </w:rPr>
        <w:t>подпункте</w:t>
        <w:tab/>
        <w:t>1 слова «79 рублей» заменить словами «84 рубля», слова «91 рубль» заменить словами «98</w:t>
      </w:r>
      <w:r>
        <w:rPr>
          <w:spacing w:val="9"/>
          <w:w w:val="105"/>
        </w:rPr>
        <w:t> </w:t>
      </w:r>
      <w:r>
        <w:rPr>
          <w:w w:val="105"/>
        </w:rPr>
        <w:t>рублей»;</w:t>
      </w:r>
    </w:p>
    <w:p>
      <w:pPr>
        <w:pStyle w:val="BodyText"/>
        <w:spacing w:line="249" w:lineRule="auto"/>
        <w:ind w:left="2062" w:right="204" w:firstLine="709"/>
      </w:pPr>
      <w:r>
        <w:rPr>
          <w:w w:val="105"/>
        </w:rPr>
        <w:t>в подпункте 2 слова «72 рубля» заменить  словами  «78  рублей»,  слова «83 рубля» заменить словами «91</w:t>
      </w:r>
      <w:r>
        <w:rPr>
          <w:spacing w:val="9"/>
          <w:w w:val="105"/>
        </w:rPr>
        <w:t> </w:t>
      </w:r>
      <w:r>
        <w:rPr>
          <w:w w:val="105"/>
        </w:rPr>
        <w:t>рубль»;</w:t>
      </w:r>
    </w:p>
    <w:p>
      <w:pPr>
        <w:pStyle w:val="ListParagraph"/>
        <w:numPr>
          <w:ilvl w:val="0"/>
          <w:numId w:val="2"/>
        </w:numPr>
        <w:tabs>
          <w:tab w:pos="3061" w:val="left" w:leader="none"/>
        </w:tabs>
        <w:spacing w:line="240" w:lineRule="auto" w:before="0" w:after="0"/>
        <w:ind w:left="3060" w:right="0" w:hanging="355"/>
        <w:jc w:val="left"/>
        <w:rPr>
          <w:sz w:val="27"/>
        </w:rPr>
      </w:pPr>
      <w:r>
        <w:rPr>
          <w:w w:val="105"/>
          <w:sz w:val="27"/>
        </w:rPr>
        <w:t>в пункте</w:t>
      </w:r>
      <w:r>
        <w:rPr>
          <w:spacing w:val="-2"/>
          <w:w w:val="105"/>
          <w:sz w:val="27"/>
        </w:rPr>
        <w:t> </w:t>
      </w:r>
      <w:r>
        <w:rPr>
          <w:w w:val="105"/>
          <w:sz w:val="27"/>
        </w:rPr>
        <w:t>3:</w:t>
      </w:r>
    </w:p>
    <w:p>
      <w:pPr>
        <w:pStyle w:val="BodyText"/>
        <w:spacing w:line="252" w:lineRule="auto"/>
        <w:ind w:left="2062" w:right="204" w:firstLine="709"/>
      </w:pPr>
      <w:r>
        <w:rPr>
          <w:w w:val="105"/>
        </w:rPr>
        <w:t>в подпункте 1 слова «132 рубля» заменить словами «147 рублей», слова «153 рубля» заменить словами «167 рублей»;</w:t>
      </w:r>
    </w:p>
    <w:p>
      <w:pPr>
        <w:pStyle w:val="BodyText"/>
        <w:spacing w:line="244" w:lineRule="auto"/>
        <w:ind w:left="2056" w:right="204" w:firstLine="715"/>
      </w:pPr>
      <w:r>
        <w:rPr>
          <w:w w:val="105"/>
        </w:rPr>
        <w:t>в подпункте 2 слова «121 рубль» заменить словами «137 рублей», цифры «139» заменить цифрами «156»;</w:t>
      </w:r>
    </w:p>
    <w:p>
      <w:pPr>
        <w:pStyle w:val="ListParagraph"/>
        <w:numPr>
          <w:ilvl w:val="0"/>
          <w:numId w:val="2"/>
        </w:numPr>
        <w:tabs>
          <w:tab w:pos="3196" w:val="left" w:leader="none"/>
        </w:tabs>
        <w:spacing w:line="240" w:lineRule="auto" w:before="0" w:after="0"/>
        <w:ind w:left="3195" w:right="0" w:hanging="427"/>
        <w:jc w:val="left"/>
        <w:rPr>
          <w:sz w:val="27"/>
        </w:rPr>
      </w:pPr>
      <w:r>
        <w:rPr>
          <w:w w:val="105"/>
          <w:sz w:val="27"/>
        </w:rPr>
        <w:t>в пункте</w:t>
      </w:r>
      <w:r>
        <w:rPr>
          <w:spacing w:val="-6"/>
          <w:w w:val="105"/>
          <w:sz w:val="27"/>
        </w:rPr>
        <w:t> </w:t>
      </w:r>
      <w:r>
        <w:rPr>
          <w:w w:val="105"/>
          <w:sz w:val="27"/>
        </w:rPr>
        <w:t>4:</w:t>
      </w:r>
    </w:p>
    <w:p>
      <w:pPr>
        <w:pStyle w:val="BodyText"/>
        <w:spacing w:before="3"/>
        <w:ind w:left="2772"/>
      </w:pPr>
      <w:r>
        <w:rPr>
          <w:w w:val="105"/>
        </w:rPr>
        <w:t>в подпункте 1 цифры «250», «290» заменить соответственно цифрами</w:t>
      </w:r>
    </w:p>
    <w:p>
      <w:pPr>
        <w:pStyle w:val="BodyText"/>
        <w:spacing w:before="21"/>
        <w:ind w:left="2058"/>
      </w:pPr>
      <w:r>
        <w:rPr>
          <w:w w:val="105"/>
        </w:rPr>
        <w:t>«279», «328»;</w:t>
      </w:r>
    </w:p>
    <w:p>
      <w:pPr>
        <w:pStyle w:val="BodyText"/>
        <w:spacing w:line="256" w:lineRule="auto" w:before="12"/>
        <w:ind w:left="2054" w:firstLine="713"/>
      </w:pPr>
      <w:r>
        <w:rPr>
          <w:w w:val="105"/>
        </w:rPr>
        <w:t>в</w:t>
      </w:r>
      <w:r>
        <w:rPr>
          <w:spacing w:val="-27"/>
          <w:w w:val="105"/>
        </w:rPr>
        <w:t> </w:t>
      </w:r>
      <w:r>
        <w:rPr>
          <w:w w:val="105"/>
        </w:rPr>
        <w:t>подпункте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28"/>
          <w:w w:val="105"/>
        </w:rPr>
        <w:t> </w:t>
      </w:r>
      <w:r>
        <w:rPr>
          <w:w w:val="105"/>
        </w:rPr>
        <w:t>цифры</w:t>
      </w:r>
      <w:r>
        <w:rPr>
          <w:spacing w:val="-21"/>
          <w:w w:val="105"/>
        </w:rPr>
        <w:t> </w:t>
      </w:r>
      <w:r>
        <w:rPr>
          <w:w w:val="105"/>
        </w:rPr>
        <w:t>«230»</w:t>
      </w:r>
      <w:r>
        <w:rPr>
          <w:spacing w:val="-20"/>
          <w:w w:val="105"/>
        </w:rPr>
        <w:t> </w:t>
      </w:r>
      <w:r>
        <w:rPr>
          <w:w w:val="105"/>
        </w:rPr>
        <w:t>заменить</w:t>
      </w:r>
      <w:r>
        <w:rPr>
          <w:spacing w:val="-18"/>
          <w:w w:val="105"/>
        </w:rPr>
        <w:t> </w:t>
      </w:r>
      <w:r>
        <w:rPr>
          <w:w w:val="105"/>
        </w:rPr>
        <w:t>цифрами</w:t>
      </w:r>
      <w:r>
        <w:rPr>
          <w:spacing w:val="-14"/>
          <w:w w:val="105"/>
        </w:rPr>
        <w:t> </w:t>
      </w:r>
      <w:r>
        <w:rPr>
          <w:w w:val="105"/>
        </w:rPr>
        <w:t>«260»,</w:t>
      </w:r>
      <w:r>
        <w:rPr>
          <w:spacing w:val="-21"/>
          <w:w w:val="105"/>
        </w:rPr>
        <w:t> </w:t>
      </w:r>
      <w:r>
        <w:rPr>
          <w:w w:val="105"/>
        </w:rPr>
        <w:t>слова</w:t>
      </w:r>
      <w:r>
        <w:rPr>
          <w:spacing w:val="-20"/>
          <w:w w:val="105"/>
        </w:rPr>
        <w:t> </w:t>
      </w:r>
      <w:r>
        <w:rPr>
          <w:w w:val="105"/>
        </w:rPr>
        <w:t>«263</w:t>
      </w:r>
      <w:r>
        <w:rPr>
          <w:spacing w:val="-24"/>
          <w:w w:val="105"/>
        </w:rPr>
        <w:t> </w:t>
      </w:r>
      <w:r>
        <w:rPr>
          <w:w w:val="105"/>
        </w:rPr>
        <w:t>рубля» заменить словами «306</w:t>
      </w:r>
      <w:r>
        <w:rPr>
          <w:spacing w:val="15"/>
          <w:w w:val="105"/>
        </w:rPr>
        <w:t> </w:t>
      </w:r>
      <w:r>
        <w:rPr>
          <w:w w:val="105"/>
        </w:rPr>
        <w:t>рублей».</w:t>
      </w:r>
    </w:p>
    <w:p>
      <w:pPr>
        <w:pStyle w:val="ListParagraph"/>
        <w:numPr>
          <w:ilvl w:val="0"/>
          <w:numId w:val="1"/>
        </w:numPr>
        <w:tabs>
          <w:tab w:pos="3192" w:val="left" w:leader="none"/>
          <w:tab w:pos="3193" w:val="left" w:leader="none"/>
        </w:tabs>
        <w:spacing w:line="295" w:lineRule="exact" w:before="0" w:after="0"/>
        <w:ind w:left="3192" w:right="0" w:hanging="419"/>
        <w:jc w:val="left"/>
        <w:rPr>
          <w:sz w:val="27"/>
        </w:rPr>
      </w:pPr>
      <w:r>
        <w:rPr>
          <w:sz w:val="27"/>
        </w:rPr>
        <w:t>Настоящее постановление подлежит официальному</w:t>
      </w:r>
      <w:r>
        <w:rPr>
          <w:spacing w:val="32"/>
          <w:sz w:val="27"/>
        </w:rPr>
        <w:t> </w:t>
      </w:r>
      <w:r>
        <w:rPr>
          <w:sz w:val="27"/>
        </w:rPr>
        <w:t>опубликованию</w:t>
      </w:r>
    </w:p>
    <w:p>
      <w:pPr>
        <w:pStyle w:val="BodyText"/>
        <w:spacing w:line="254" w:lineRule="auto" w:before="16"/>
        <w:ind w:left="2046" w:right="141" w:firstLine="9"/>
        <w:jc w:val="both"/>
      </w:pPr>
      <w:r>
        <w:rPr>
          <w:w w:val="105"/>
        </w:rPr>
        <w:t>в сетевом издании «Официальный интернет-портал правовой информации Иркутской области» (ogirk.ru), а также на «Официальном интернет-портале правовой информации» (www.pravo.gov.ru).</w:t>
      </w:r>
    </w:p>
    <w:p>
      <w:pPr>
        <w:spacing w:after="0" w:line="254" w:lineRule="auto"/>
        <w:jc w:val="both"/>
        <w:sectPr>
          <w:type w:val="continuous"/>
          <w:pgSz w:w="11980" w:h="16930"/>
          <w:pgMar w:top="0" w:bottom="0" w:left="0" w:right="420"/>
        </w:sectPr>
      </w:pPr>
    </w:p>
    <w:p>
      <w:pPr>
        <w:spacing w:line="69" w:lineRule="exact" w:before="0"/>
        <w:ind w:left="43" w:right="0" w:firstLine="0"/>
        <w:jc w:val="left"/>
        <w:rPr>
          <w:sz w:val="6"/>
        </w:rPr>
      </w:pPr>
      <w:r>
        <w:rPr>
          <w:w w:val="600"/>
          <w:sz w:val="12"/>
        </w:rPr>
        <w:t>-----</w:t>
      </w:r>
      <w:r>
        <w:rPr>
          <w:spacing w:val="5"/>
          <w:w w:val="600"/>
          <w:sz w:val="12"/>
        </w:rPr>
        <w:t>-</w:t>
      </w:r>
      <w:r>
        <w:rPr>
          <w:spacing w:val="-30"/>
          <w:w w:val="600"/>
          <w:sz w:val="6"/>
        </w:rPr>
        <w:t>-</w:t>
      </w:r>
      <w:r>
        <w:rPr>
          <w:w w:val="600"/>
          <w:sz w:val="6"/>
        </w:rPr>
        <w:t>----</w:t>
      </w:r>
      <w:r>
        <w:rPr>
          <w:sz w:val="6"/>
        </w:rPr>
        <w:t>       </w:t>
      </w:r>
      <w:r>
        <w:rPr>
          <w:spacing w:val="-6"/>
          <w:sz w:val="6"/>
        </w:rPr>
        <w:t> </w:t>
      </w:r>
      <w:r>
        <w:rPr>
          <w:w w:val="600"/>
          <w:sz w:val="6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89"/>
        <w:ind w:left="2078"/>
        <w:jc w:val="center"/>
      </w:pPr>
      <w:r>
        <w:rPr/>
        <w:pict>
          <v:line style="position:absolute;mso-position-horizontal-relative:page;mso-position-vertical-relative:paragraph;z-index:1240" from="2.163482pt,25.463029pt" to="2.163482pt,-23.55254pt" stroked="true" strokeweight=".240387pt" strokecolor="#000000">
            <v:stroke dashstyle="solid"/>
            <w10:wrap type="none"/>
          </v:line>
        </w:pict>
      </w:r>
      <w:r>
        <w:rPr>
          <w:w w:val="108"/>
        </w:rPr>
        <w:t>2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183" w:val="left" w:leader="none"/>
        </w:tabs>
        <w:spacing w:line="240" w:lineRule="auto" w:before="229" w:after="0"/>
        <w:ind w:left="3182" w:right="0" w:hanging="280"/>
        <w:jc w:val="left"/>
        <w:rPr>
          <w:sz w:val="27"/>
        </w:rPr>
      </w:pPr>
      <w:r>
        <w:rPr>
          <w:w w:val="105"/>
          <w:sz w:val="27"/>
        </w:rPr>
        <w:t>Настоящее постановление вступает в</w:t>
      </w:r>
      <w:r>
        <w:rPr>
          <w:spacing w:val="-56"/>
          <w:w w:val="105"/>
          <w:sz w:val="27"/>
        </w:rPr>
        <w:t> </w:t>
      </w:r>
      <w:r>
        <w:rPr>
          <w:w w:val="105"/>
          <w:sz w:val="27"/>
        </w:rPr>
        <w:t>силу с 1 апреля 2022 года.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pgSz w:w="11920" w:h="16920"/>
          <w:pgMar w:top="0" w:bottom="0" w:left="0" w:right="540"/>
        </w:sectPr>
      </w:pPr>
    </w:p>
    <w:p>
      <w:pPr>
        <w:pStyle w:val="BodyText"/>
        <w:spacing w:line="187" w:lineRule="auto" w:before="144"/>
        <w:ind w:left="2047" w:right="1102"/>
        <w:jc w:val="both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4551891</wp:posOffset>
            </wp:positionH>
            <wp:positionV relativeFrom="paragraph">
              <wp:posOffset>-36979</wp:posOffset>
            </wp:positionV>
            <wp:extent cx="1651625" cy="52485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25" cy="52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.92pt;margin-top:358.148773pt;width:.25pt;height:114.25pt;mso-position-horizontal-relative:page;mso-position-vertical-relative:paragraph;z-index:1216" coordorigin="38,7163" coordsize="5,2285" path="m38,4728l38,3306m43,3267l43,2441e" filled="false" stroked="true" strokeweight=".24033pt" strokecolor="#000000">
            <v:path arrowok="t"/>
            <v:stroke dashstyl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6.697906pt;margin-top:32.968777pt;width:12.4pt;height:39.950pt;mso-position-horizontal-relative:page;mso-position-vertical-relative:paragraph;z-index:1288" type="#_x0000_t202" filled="false" stroked="false">
            <v:textbox inset="0,0,0,0">
              <w:txbxContent>
                <w:p>
                  <w:pPr>
                    <w:spacing w:line="798" w:lineRule="exact" w:before="0"/>
                    <w:ind w:left="0" w:right="0" w:firstLine="0"/>
                    <w:jc w:val="left"/>
                    <w:rPr>
                      <w:sz w:val="72"/>
                    </w:rPr>
                  </w:pPr>
                  <w:r>
                    <w:rPr>
                      <w:w w:val="103"/>
                      <w:sz w:val="72"/>
                    </w:rPr>
                    <w:t>(</w:t>
                  </w:r>
                </w:p>
              </w:txbxContent>
            </v:textbox>
            <w10:wrap type="none"/>
          </v:shape>
        </w:pict>
      </w:r>
      <w:r>
        <w:rPr/>
        <w:t>Первый заместитель Губернатора Иркутской области - Председатель П-равительства Иркутской области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10"/>
        <w:ind w:left="2047"/>
      </w:pPr>
      <w:r>
        <w:rPr>
          <w:w w:val="105"/>
        </w:rPr>
        <w:t>К.Б. Зайцев</w:t>
      </w:r>
    </w:p>
    <w:p>
      <w:pPr>
        <w:spacing w:after="0"/>
        <w:sectPr>
          <w:type w:val="continuous"/>
          <w:pgSz w:w="11920" w:h="16920"/>
          <w:pgMar w:top="0" w:bottom="0" w:left="0" w:right="540"/>
          <w:cols w:num="2" w:equalWidth="0">
            <w:col w:w="7422" w:space="410"/>
            <w:col w:w="3548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1144" from="1.682708pt,712.167373pt" to="1.682708pt,621.824951pt" stroked="true" strokeweight=".2403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68" from="1.201934pt,592.992270pt" to="1.201934pt,457.478638pt" stroked="true" strokeweight=".2403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92" from="1.923095pt,453.634299pt" to="1.923095pt,377.708221pt" stroked="true" strokeweight=".2403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64" from=".961547pt,845.879456pt" to="595.680010pt,845.879456pt" stroked="true" strokeweight=".241194pt" strokecolor="#000000">
            <v:stroke dashstyle="solid"/>
            <w10:wrap type="none"/>
          </v:line>
        </w:pict>
      </w:r>
    </w:p>
    <w:sectPr>
      <w:type w:val="continuous"/>
      <w:pgSz w:w="11920" w:h="16920"/>
      <w:pgMar w:top="0" w:bottom="0" w:left="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3205" w:hanging="424"/>
        <w:jc w:val="right"/>
      </w:pPr>
      <w:rPr>
        <w:rFonts w:hint="default" w:ascii="Times New Roman" w:hAnsi="Times New Roman" w:eastAsia="Times New Roman" w:cs="Times New Roman"/>
        <w:w w:val="108"/>
        <w:sz w:val="27"/>
        <w:szCs w:val="27"/>
      </w:rPr>
    </w:lvl>
    <w:lvl w:ilvl="1">
      <w:start w:val="0"/>
      <w:numFmt w:val="bullet"/>
      <w:lvlText w:val="•"/>
      <w:lvlJc w:val="left"/>
      <w:pPr>
        <w:ind w:left="4035" w:hanging="4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70" w:hanging="4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05" w:hanging="4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40" w:hanging="4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75" w:hanging="4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10" w:hanging="4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45" w:hanging="4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80" w:hanging="42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66" w:hanging="282"/>
        <w:jc w:val="right"/>
      </w:pPr>
      <w:rPr>
        <w:rFonts w:hint="default" w:ascii="Times New Roman" w:hAnsi="Times New Roman" w:eastAsia="Times New Roman" w:cs="Times New Roman"/>
        <w:w w:val="109"/>
        <w:sz w:val="27"/>
        <w:szCs w:val="27"/>
      </w:rPr>
    </w:lvl>
    <w:lvl w:ilvl="1">
      <w:start w:val="0"/>
      <w:numFmt w:val="bullet"/>
      <w:lvlText w:val="•"/>
      <w:lvlJc w:val="left"/>
      <w:pPr>
        <w:ind w:left="3009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58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07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56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05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54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03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52" w:hanging="28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</w:rPr>
  </w:style>
  <w:style w:styleId="ListParagraph" w:type="paragraph">
    <w:name w:val="List Paragraph"/>
    <w:basedOn w:val="Normal"/>
    <w:uiPriority w:val="1"/>
    <w:qFormat/>
    <w:pPr>
      <w:ind w:left="2066" w:hanging="42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2022-11-25T07:22:58Z</dcterms:created>
  <dcterms:modified xsi:type="dcterms:W3CDTF">2022-11-25T07:22:58Z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2022-11-25T00:00:00Z</vt:filetime>
  </property>
</Properties>
</file>